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323A5" w14:textId="77777777" w:rsidR="009C3256" w:rsidRDefault="009C3256">
      <w:pPr>
        <w:pStyle w:val="Brdtekst"/>
        <w:rPr>
          <w:rFonts w:ascii="Times New Roman"/>
        </w:rPr>
      </w:pPr>
    </w:p>
    <w:p w14:paraId="27DB4FBA" w14:textId="77777777" w:rsidR="009C3256" w:rsidRDefault="009C3256">
      <w:pPr>
        <w:pStyle w:val="Brdtekst"/>
        <w:rPr>
          <w:rFonts w:ascii="Times New Roman"/>
        </w:rPr>
      </w:pPr>
    </w:p>
    <w:p w14:paraId="238E63CB" w14:textId="77777777" w:rsidR="009C3256" w:rsidRDefault="009C3256">
      <w:pPr>
        <w:pStyle w:val="Brdtekst"/>
        <w:rPr>
          <w:rFonts w:ascii="Times New Roman"/>
        </w:rPr>
      </w:pPr>
    </w:p>
    <w:p w14:paraId="289738B1" w14:textId="77777777" w:rsidR="009C3256" w:rsidRDefault="009C3256">
      <w:pPr>
        <w:pStyle w:val="Brdtekst"/>
        <w:rPr>
          <w:rFonts w:ascii="Times New Roman"/>
        </w:rPr>
      </w:pPr>
    </w:p>
    <w:p w14:paraId="4C669EE3" w14:textId="77777777" w:rsidR="009C3256" w:rsidRDefault="009C3256">
      <w:pPr>
        <w:pStyle w:val="Brdtekst"/>
        <w:rPr>
          <w:rFonts w:ascii="Times New Roman"/>
        </w:rPr>
      </w:pPr>
    </w:p>
    <w:p w14:paraId="17EA5A56" w14:textId="77777777" w:rsidR="009C3256" w:rsidRDefault="009C3256">
      <w:pPr>
        <w:pStyle w:val="Brdtekst"/>
        <w:rPr>
          <w:rFonts w:ascii="Times New Roman"/>
        </w:rPr>
      </w:pPr>
    </w:p>
    <w:p w14:paraId="110B9CBD" w14:textId="77777777" w:rsidR="009C3256" w:rsidRDefault="009C3256">
      <w:pPr>
        <w:pStyle w:val="Brdtekst"/>
        <w:rPr>
          <w:rFonts w:ascii="Times New Roman"/>
        </w:rPr>
      </w:pPr>
    </w:p>
    <w:p w14:paraId="0588CADE" w14:textId="77777777" w:rsidR="009C3256" w:rsidRDefault="009C3256">
      <w:pPr>
        <w:pStyle w:val="Brdtekst"/>
        <w:spacing w:before="10"/>
        <w:rPr>
          <w:rFonts w:ascii="Times New Roman"/>
          <w:sz w:val="28"/>
        </w:rPr>
      </w:pPr>
    </w:p>
    <w:p w14:paraId="6BDB4FB5" w14:textId="03312206" w:rsidR="009C3256" w:rsidRDefault="002C3561">
      <w:pPr>
        <w:pStyle w:val="Titel"/>
      </w:pPr>
      <w:r>
        <w:rPr>
          <w:lang w:bidi="nl-NL"/>
        </w:rPr>
        <w:pict w14:anchorId="3BF7F1B2">
          <v:group id="_x0000_s1029" alt="" style="position:absolute;left:0;text-align:left;margin-left:466.7pt;margin-top:-121pt;width:128.6pt;height:125.9pt;z-index:-251657216;mso-position-horizontal-relative:page" coordorigin="9334,-2420" coordsize="2572,2518">
            <v:shape id="_x0000_s1030" alt="" style="position:absolute;left:9333;top:-2420;width:2572;height:2518" coordorigin="9334,-2420" coordsize="2572,2518" o:spt="100" adj="0,,0" path="m11906,-41r-2,l11829,-48r-76,-9l11678,-68r-75,-13l11528,-97r-75,-17l11379,-134r-74,-22l11232,-180r-73,-26l11087,-234r-72,-30l10944,-296r-70,-34l10805,-366r-67,-38l10672,-443r-65,-41l10544,-527r-63,-45l10421,-618r-60,-48l10304,-715r-57,-51l10192,-819r-53,-54l10087,-928r-50,-57l9988,-1043r-47,-60l9896,-1164r-44,-63l9810,-1290r-40,-65l9731,-1422r-37,-67l9659,-1558r-33,-70l9595,-1699r-30,-72l9538,-1844r-25,-73l9490,-1990r-21,-75l9451,-2139r-17,-75l9420,-2289r-12,-76l9400,-2420r-66,l9337,-2394r10,77l9360,-2239r15,77l9392,-2085r20,77l9433,-1931r24,76l9484,-1779r28,76l9541,-1632r30,69l9603,-1495r34,67l9672,-1363r36,65l9746,-1235r40,62l9827,-1113r42,60l9913,-995r45,56l10004,-883r48,54l10101,-776r50,51l10202,-675r52,48l10308,-580r55,46l10418,-490r57,43l10532,-406r59,40l10651,-327r60,36l10772,-255r62,34l10897,-189r64,30l11025,-129r65,27l11156,-76r66,24l11289,-29r68,21l11425,11r68,18l11562,45r70,14l11702,71r70,11l11843,91r63,7l11906,-41xm11906,-466r-43,-4l11792,-478r-70,-11l11653,-502r-69,-15l11516,-534r-68,-19l11381,-574r-67,-23l11249,-623r-65,-27l11120,-679r-63,-31l10995,-743r-61,-35l10874,-815r-59,-38l10757,-894r-57,-42l10645,-980r-54,-46l10538,-1073r-51,-50l10437,-1174r-48,-52l10342,-1281r-46,-56l10253,-1394r-42,-59l10171,-1514r-39,-62l10096,-1640r-35,-66l10029,-1772r-31,-69l9969,-1910r-28,-76l9916,-2062r-23,-77l9873,-2216r-17,-78l9842,-2371r-8,-49l9707,-2420r12,78l9734,-2264r18,77l9772,-2110r23,77l9820,-1957r28,75l9879,-1807r33,73l9947,-1662r37,71l10024,-1522r42,68l10109,-1388r46,64l10203,-1261r50,61l10304,-1141r54,58l10414,-1027r57,54l10530,-921r61,50l10653,-823r65,47l10784,-732r67,42l10920,-650r71,38l11063,-576r73,34l11211,-511r75,29l11362,-456r77,23l11515,-412r78,18l11670,-378r78,13l11826,-354r79,8l11906,-346r,-120xm11906,-894r-19,-2l11809,-904r-77,-11l11655,-929r-77,-18l11502,-968r-76,-24l11351,-1019r-74,-31l11204,-1084r-71,-36l11064,-1159r-67,-42l10932,-1245r-63,-47l10808,-1341r-59,-52l10693,-1447r-54,-56l10587,-1562r-49,-61l10491,-1685r-44,-65l10405,-1817r-39,-68l10330,-1956r-34,-72l10265,-2102r-27,-75l10213,-2253r-21,-76l10174,-2406r-2,-14l9988,-2420r,4l10002,-2340r16,75l10037,-2189r21,75l10083,-2040r27,74l10140,-1895r31,69l10205,-1758r35,66l10278,-1628r40,62l10360,-1505r43,59l10449,-1389r47,56l10545,-1280r51,52l10648,-1178r54,48l10757,-1084r56,44l10871,-998r60,40l10991,-920r62,36l11116,-850r64,32l11244,-788r66,27l11377,-736r68,23l11513,-692r69,19l11652,-657r70,14l11793,-631r71,9l11906,-618r,-276xm11906,-1387r-1,l11834,-1394r-71,-10l11693,-1418r-69,-18l11556,-1456r-68,-24l11423,-1507r-65,-30l11295,-1570r-61,-36l11174,-1645r-58,-42l11061,-1732r-54,-47l10955,-1829r-49,-53l10859,-1938r-44,-58l10774,-2056r-39,-63l10699,-2185r-32,-68l10637,-2323r-27,-76l10603,-2420r-120,l10497,-2364r24,76l10548,-2213r31,74l10613,-2067r38,69l10691,-1930r44,65l10782,-1803r50,60l10885,-1685r55,55l10998,-1578r61,49l11122,-1483r66,44l11256,-1399r70,37l11399,-1328r74,30l11548,-1272r76,23l11700,-1230r77,15l11854,-1204r52,5l11906,-1387xm11906,-1708r-71,-8l11759,-1730r-75,-19l11610,-1773r-74,-30l11465,-1837r-68,-38l11332,-1917r-62,-46l11212,-2013r-55,-53l11105,-2123r-47,-61l11014,-2247r-39,-67l10939,-2384r-15,-36l10764,-2420r14,42l10808,-2309r33,67l10877,-2178r39,61l10959,-2058r45,56l11052,-1949r50,51l11155,-1851r56,44l11268,-1765r59,38l11389,-1693r63,32l11516,-1633r66,25l11649,-1587r68,18l11787,-1555r70,11l11906,-1540r,-168xm11906,-2024r-10,-1l11826,-2035r-69,-16l11690,-2071r-65,-26l11562,-2127r-61,-35l11443,-2202r-55,-45l11336,-2295r-48,-53l11245,-2406r-9,-14l11091,-2420r30,56l11165,-2296r48,64l11266,-2172r58,56l11387,-2065r66,46l11523,-1978r74,36l11674,-1912r78,24l11831,-1871r75,11l11906,-2024xm11906,-2288r-1,l11832,-2298r-71,-18l11691,-2342r-67,-34l11562,-2416r-4,-4l11430,-2420r3,5l11483,-2367r54,44l11594,-2285r61,34l11718,-2224r65,22l11850,-2186r56,8l11906,-2288xe" fillcolor="black" stroked="f">
              <v:fill opacity="9830f"/>
              <v:stroke joinstyle="round"/>
              <v:formulas/>
              <v:path arrowok="t" o:connecttype="segments"/>
            </v:shape>
            <v:shapetype id="_x0000_t202" coordsize="21600,21600" o:spt="202" path="m,l,21600r21600,l21600,xe">
              <v:stroke joinstyle="miter"/>
              <v:path gradientshapeok="t" o:connecttype="rect"/>
            </v:shapetype>
            <v:shape id="_x0000_s1031" type="#_x0000_t202" alt="" style="position:absolute;left:9333;top:-2420;width:2572;height:2518;mso-wrap-style:square;v-text-anchor:top" filled="f" stroked="f">
              <v:textbox inset="0,0,0,0">
                <w:txbxContent>
                  <w:p w14:paraId="5F32CA4B" w14:textId="77777777" w:rsidR="009C3256" w:rsidRDefault="009C3256">
                    <w:pPr>
                      <w:rPr>
                        <w:sz w:val="20"/>
                      </w:rPr>
                    </w:pPr>
                  </w:p>
                  <w:p w14:paraId="3A878DC4" w14:textId="77777777" w:rsidR="009C3256" w:rsidRDefault="009C3256">
                    <w:pPr>
                      <w:rPr>
                        <w:sz w:val="20"/>
                      </w:rPr>
                    </w:pPr>
                  </w:p>
                  <w:p w14:paraId="7D566EF7" w14:textId="77777777" w:rsidR="009C3256" w:rsidRDefault="009C3256">
                    <w:pPr>
                      <w:rPr>
                        <w:sz w:val="20"/>
                      </w:rPr>
                    </w:pPr>
                  </w:p>
                  <w:p w14:paraId="77EC06F8" w14:textId="77777777" w:rsidR="009C3256" w:rsidRDefault="009C3256">
                    <w:pPr>
                      <w:spacing w:before="5"/>
                      <w:rPr>
                        <w:sz w:val="17"/>
                      </w:rPr>
                    </w:pPr>
                  </w:p>
                  <w:p w14:paraId="34D44112" w14:textId="5A6E1907" w:rsidR="009C3256" w:rsidRDefault="002C3561">
                    <w:pPr>
                      <w:ind w:left="805"/>
                      <w:rPr>
                        <w:sz w:val="20"/>
                      </w:rPr>
                    </w:pPr>
                    <w:r>
                      <w:rPr>
                        <w:spacing w:val="-2"/>
                        <w:sz w:val="20"/>
                        <w:lang w:bidi="nl-NL"/>
                      </w:rPr>
                      <w:t>06.06.2023</w:t>
                    </w:r>
                  </w:p>
                </w:txbxContent>
              </v:textbox>
            </v:shape>
            <w10:wrap anchorx="page"/>
          </v:group>
        </w:pict>
      </w:r>
      <w:r w:rsidR="0037212F">
        <w:rPr>
          <w:lang w:bidi="nl-NL"/>
        </w:rPr>
        <w:t>Technisch gegevensblad</w:t>
      </w:r>
      <w:r w:rsidR="0037212F">
        <w:rPr>
          <w:color w:val="E07C26"/>
          <w:spacing w:val="-2"/>
          <w:lang w:bidi="nl-NL"/>
        </w:rPr>
        <w:t>.</w:t>
      </w:r>
    </w:p>
    <w:p w14:paraId="578DC146" w14:textId="77777777" w:rsidR="009C3256" w:rsidRDefault="009C3256">
      <w:pPr>
        <w:pStyle w:val="Brdtekst"/>
        <w:spacing w:before="20"/>
        <w:rPr>
          <w:rFonts w:ascii="Rockwell Bold"/>
          <w:sz w:val="30"/>
        </w:rPr>
      </w:pPr>
    </w:p>
    <w:p w14:paraId="743C7145" w14:textId="77777777" w:rsidR="009C3256" w:rsidRDefault="002C3561">
      <w:pPr>
        <w:pStyle w:val="Brdtekst"/>
        <w:spacing w:before="1"/>
        <w:ind w:left="113"/>
      </w:pPr>
      <w:r>
        <w:rPr>
          <w:spacing w:val="-2"/>
          <w:w w:val="110"/>
          <w:lang w:bidi="nl-NL"/>
        </w:rPr>
        <w:t>Houtkwaliteit</w:t>
      </w:r>
    </w:p>
    <w:p w14:paraId="4DD251E9" w14:textId="2FD40D71" w:rsidR="009C3256" w:rsidRPr="006D501C" w:rsidRDefault="002C3561">
      <w:pPr>
        <w:pStyle w:val="Brdtekst"/>
        <w:spacing w:before="30" w:line="271" w:lineRule="auto"/>
        <w:ind w:left="113" w:right="3448"/>
      </w:pPr>
      <w:proofErr w:type="spellStart"/>
      <w:r>
        <w:rPr>
          <w:lang w:bidi="nl-NL"/>
        </w:rPr>
        <w:t>Superwood</w:t>
      </w:r>
      <w:proofErr w:type="spellEnd"/>
      <w:r>
        <w:rPr>
          <w:lang w:bidi="nl-NL"/>
        </w:rPr>
        <w:t xml:space="preserve"> zijn geïmpregneerde vurenhouten planken zonder zware metalen, die meestal worden geleverd als houtkwaliteit G4-2 met een vochtgehalte van 16-20 %. Er wordt PEFC-gecertificeerd hout gebruikt.</w:t>
      </w:r>
    </w:p>
    <w:p w14:paraId="189D3C93" w14:textId="77777777" w:rsidR="009C3256" w:rsidRPr="006D501C" w:rsidRDefault="002C3561">
      <w:pPr>
        <w:pStyle w:val="Brdtekst"/>
        <w:spacing w:line="271" w:lineRule="auto"/>
        <w:ind w:left="113" w:right="3669"/>
      </w:pPr>
      <w:r>
        <w:rPr>
          <w:lang w:bidi="nl-NL"/>
        </w:rPr>
        <w:t xml:space="preserve">De </w:t>
      </w:r>
      <w:proofErr w:type="spellStart"/>
      <w:r>
        <w:rPr>
          <w:lang w:bidi="nl-NL"/>
        </w:rPr>
        <w:t>Superwood</w:t>
      </w:r>
      <w:proofErr w:type="spellEnd"/>
      <w:r>
        <w:rPr>
          <w:lang w:bidi="nl-NL"/>
        </w:rPr>
        <w:t>-behandeling verandert normaal gesproken de</w:t>
      </w:r>
      <w:r>
        <w:rPr>
          <w:lang w:bidi="nl-NL"/>
        </w:rPr>
        <w:t xml:space="preserve"> natuurkundige en mechanische eigenschappen van het behandelde hout niet. </w:t>
      </w:r>
      <w:proofErr w:type="spellStart"/>
      <w:r>
        <w:rPr>
          <w:lang w:bidi="nl-NL"/>
        </w:rPr>
        <w:t>Superwood</w:t>
      </w:r>
      <w:proofErr w:type="spellEnd"/>
      <w:r>
        <w:rPr>
          <w:lang w:bidi="nl-NL"/>
        </w:rPr>
        <w:t xml:space="preserve"> gedraagt zich daarom als onbehandeld vurenhout met betrekking tot bijv. vergrijzing door weersinvloeden, barsten, krassen en inkepingen rond</w:t>
      </w:r>
    </w:p>
    <w:p w14:paraId="6329A094" w14:textId="77777777" w:rsidR="009C3256" w:rsidRPr="006D501C" w:rsidRDefault="002C3561">
      <w:pPr>
        <w:pStyle w:val="Brdtekst"/>
        <w:spacing w:line="271" w:lineRule="auto"/>
        <w:ind w:left="113" w:right="2884"/>
        <w:rPr>
          <w:lang w:val="de-DE"/>
        </w:rPr>
      </w:pPr>
      <w:proofErr w:type="gramStart"/>
      <w:r>
        <w:rPr>
          <w:lang w:bidi="nl-NL"/>
        </w:rPr>
        <w:t>de</w:t>
      </w:r>
      <w:proofErr w:type="gramEnd"/>
      <w:r>
        <w:rPr>
          <w:lang w:bidi="nl-NL"/>
        </w:rPr>
        <w:t xml:space="preserve"> kern. </w:t>
      </w:r>
      <w:proofErr w:type="spellStart"/>
      <w:r>
        <w:rPr>
          <w:lang w:bidi="nl-NL"/>
        </w:rPr>
        <w:t>Procesgerelateerde</w:t>
      </w:r>
      <w:proofErr w:type="spellEnd"/>
      <w:r>
        <w:rPr>
          <w:lang w:bidi="nl-NL"/>
        </w:rPr>
        <w:t xml:space="preserve"> ver</w:t>
      </w:r>
      <w:r>
        <w:rPr>
          <w:lang w:bidi="nl-NL"/>
        </w:rPr>
        <w:t>anderingen kunnen sporadisch voorkomen, zoals bijv. kleine inkepingen in het hout.</w:t>
      </w:r>
    </w:p>
    <w:p w14:paraId="4F022B0D" w14:textId="77777777" w:rsidR="009C3256" w:rsidRPr="006D501C" w:rsidRDefault="009C3256">
      <w:pPr>
        <w:pStyle w:val="Brdtekst"/>
        <w:spacing w:before="8"/>
        <w:rPr>
          <w:sz w:val="22"/>
          <w:lang w:val="de-DE"/>
        </w:rPr>
      </w:pPr>
    </w:p>
    <w:p w14:paraId="213A7109" w14:textId="77777777" w:rsidR="009C3256" w:rsidRPr="006D501C" w:rsidRDefault="002C3561">
      <w:pPr>
        <w:pStyle w:val="Brdtekst"/>
        <w:ind w:left="113"/>
        <w:rPr>
          <w:lang w:val="de-DE"/>
        </w:rPr>
      </w:pPr>
      <w:r>
        <w:rPr>
          <w:spacing w:val="-2"/>
          <w:w w:val="110"/>
          <w:lang w:bidi="nl-NL"/>
        </w:rPr>
        <w:t>Werking van houtbescherming</w:t>
      </w:r>
    </w:p>
    <w:p w14:paraId="5A0F1B8B" w14:textId="77777777" w:rsidR="009C3256" w:rsidRPr="006D501C" w:rsidRDefault="002C3561">
      <w:pPr>
        <w:pStyle w:val="Brdtekst"/>
        <w:spacing w:before="30" w:line="271" w:lineRule="auto"/>
        <w:ind w:left="113" w:right="3448"/>
        <w:rPr>
          <w:lang w:val="de-DE"/>
        </w:rPr>
      </w:pPr>
      <w:proofErr w:type="spellStart"/>
      <w:r>
        <w:rPr>
          <w:lang w:bidi="nl-NL"/>
        </w:rPr>
        <w:t>Superwood</w:t>
      </w:r>
      <w:proofErr w:type="spellEnd"/>
      <w:r>
        <w:rPr>
          <w:lang w:bidi="nl-NL"/>
        </w:rPr>
        <w:t xml:space="preserve"> is beschermd tegen weersinvloeden, rotten en schimmels volgens DS/EN 335, gebruiksklasse 3 voor hout met bovengronds contact.</w:t>
      </w:r>
    </w:p>
    <w:p w14:paraId="10A082F5" w14:textId="77777777" w:rsidR="009C3256" w:rsidRPr="006D501C" w:rsidRDefault="009C3256">
      <w:pPr>
        <w:pStyle w:val="Brdtekst"/>
        <w:spacing w:before="7"/>
        <w:rPr>
          <w:sz w:val="22"/>
          <w:lang w:val="de-DE"/>
        </w:rPr>
      </w:pPr>
    </w:p>
    <w:p w14:paraId="78CCB436" w14:textId="77777777" w:rsidR="009C3256" w:rsidRDefault="002C3561">
      <w:pPr>
        <w:pStyle w:val="Brdtekst"/>
        <w:ind w:left="113"/>
      </w:pPr>
      <w:r>
        <w:rPr>
          <w:spacing w:val="-2"/>
          <w:w w:val="110"/>
          <w:lang w:bidi="nl-NL"/>
        </w:rPr>
        <w:t>Impregn</w:t>
      </w:r>
      <w:r>
        <w:rPr>
          <w:spacing w:val="-2"/>
          <w:w w:val="110"/>
          <w:lang w:bidi="nl-NL"/>
        </w:rPr>
        <w:t>eermiddel</w:t>
      </w:r>
    </w:p>
    <w:p w14:paraId="602A7932" w14:textId="77777777" w:rsidR="009C3256" w:rsidRPr="006D501C" w:rsidRDefault="002C3561">
      <w:pPr>
        <w:pStyle w:val="Brdtekst"/>
        <w:spacing w:before="30" w:line="271" w:lineRule="auto"/>
        <w:ind w:left="113" w:right="3448"/>
      </w:pPr>
      <w:r>
        <w:rPr>
          <w:lang w:bidi="nl-NL"/>
        </w:rPr>
        <w:t>Het impregneermiddel SC200 bestaat uit drie organische fungiciden (</w:t>
      </w:r>
      <w:proofErr w:type="spellStart"/>
      <w:r>
        <w:rPr>
          <w:lang w:bidi="nl-NL"/>
        </w:rPr>
        <w:t>propiconazool</w:t>
      </w:r>
      <w:proofErr w:type="spellEnd"/>
      <w:r>
        <w:rPr>
          <w:lang w:bidi="nl-NL"/>
        </w:rPr>
        <w:t xml:space="preserve">, </w:t>
      </w:r>
      <w:proofErr w:type="spellStart"/>
      <w:r>
        <w:rPr>
          <w:lang w:bidi="nl-NL"/>
        </w:rPr>
        <w:t>tebuconazool</w:t>
      </w:r>
      <w:proofErr w:type="spellEnd"/>
      <w:r>
        <w:rPr>
          <w:lang w:bidi="nl-NL"/>
        </w:rPr>
        <w:t xml:space="preserve"> en IPBC). Het impregneermiddel is kleurloos. Het impregneermiddel is goedgekeurd door het Deense agentschap voor milieubescherming in overeenstemming m</w:t>
      </w:r>
      <w:r>
        <w:rPr>
          <w:lang w:bidi="nl-NL"/>
        </w:rPr>
        <w:t>et de geldende wetgeving en is langdurig getest volgens de huidige normen met goede resultaten.</w:t>
      </w:r>
    </w:p>
    <w:p w14:paraId="58785D7C" w14:textId="77777777" w:rsidR="009C3256" w:rsidRPr="006D501C" w:rsidRDefault="009C3256">
      <w:pPr>
        <w:pStyle w:val="Brdtekst"/>
        <w:spacing w:before="7"/>
        <w:rPr>
          <w:sz w:val="22"/>
        </w:rPr>
      </w:pPr>
    </w:p>
    <w:p w14:paraId="1CA75496" w14:textId="77777777" w:rsidR="009C3256" w:rsidRPr="006D501C" w:rsidRDefault="002C3561">
      <w:pPr>
        <w:pStyle w:val="Brdtekst"/>
        <w:spacing w:before="1" w:line="271" w:lineRule="auto"/>
        <w:ind w:left="113" w:right="3669"/>
        <w:rPr>
          <w:lang w:val="da-DK"/>
        </w:rPr>
      </w:pPr>
      <w:r>
        <w:rPr>
          <w:lang w:bidi="nl-NL"/>
        </w:rPr>
        <w:t xml:space="preserve">Zodra de </w:t>
      </w:r>
      <w:proofErr w:type="spellStart"/>
      <w:r>
        <w:rPr>
          <w:lang w:bidi="nl-NL"/>
        </w:rPr>
        <w:t>impregnering</w:t>
      </w:r>
      <w:proofErr w:type="spellEnd"/>
      <w:r>
        <w:rPr>
          <w:lang w:bidi="nl-NL"/>
        </w:rPr>
        <w:t xml:space="preserve"> klaar is, kan het hout onmiddellijk worden geleverd en er is geen extra droogtijd nodig voor gebruik.</w:t>
      </w:r>
    </w:p>
    <w:p w14:paraId="5A64BF9B" w14:textId="77777777" w:rsidR="009C3256" w:rsidRPr="006D501C" w:rsidRDefault="009C3256">
      <w:pPr>
        <w:pStyle w:val="Brdtekst"/>
        <w:spacing w:before="7"/>
        <w:rPr>
          <w:sz w:val="22"/>
          <w:lang w:val="da-DK"/>
        </w:rPr>
      </w:pPr>
    </w:p>
    <w:p w14:paraId="6617713A" w14:textId="77777777" w:rsidR="009C3256" w:rsidRPr="006D501C" w:rsidRDefault="002C3561">
      <w:pPr>
        <w:pStyle w:val="Brdtekst"/>
        <w:ind w:left="113"/>
        <w:rPr>
          <w:lang w:val="de-DE"/>
        </w:rPr>
      </w:pPr>
      <w:r>
        <w:rPr>
          <w:spacing w:val="-2"/>
          <w:w w:val="110"/>
          <w:lang w:bidi="nl-NL"/>
        </w:rPr>
        <w:t>Procesbeschrijving</w:t>
      </w:r>
    </w:p>
    <w:p w14:paraId="2C5FA8B2" w14:textId="77777777" w:rsidR="009C3256" w:rsidRPr="006D501C" w:rsidRDefault="002C3561">
      <w:pPr>
        <w:pStyle w:val="Brdtekst"/>
        <w:spacing w:before="30" w:line="271" w:lineRule="auto"/>
        <w:ind w:left="113" w:right="3448"/>
        <w:rPr>
          <w:lang w:val="de-DE"/>
        </w:rPr>
      </w:pPr>
      <w:r>
        <w:rPr>
          <w:lang w:bidi="nl-NL"/>
        </w:rPr>
        <w:t xml:space="preserve">De </w:t>
      </w:r>
      <w:proofErr w:type="spellStart"/>
      <w:r>
        <w:rPr>
          <w:lang w:bidi="nl-NL"/>
        </w:rPr>
        <w:t>impregnering</w:t>
      </w:r>
      <w:proofErr w:type="spellEnd"/>
      <w:r>
        <w:rPr>
          <w:lang w:bidi="nl-NL"/>
        </w:rPr>
        <w:t xml:space="preserve"> wordt uitgevoerd in een gesloten </w:t>
      </w:r>
      <w:proofErr w:type="spellStart"/>
      <w:r>
        <w:rPr>
          <w:lang w:bidi="nl-NL"/>
        </w:rPr>
        <w:t>procestechnisch</w:t>
      </w:r>
      <w:proofErr w:type="spellEnd"/>
      <w:r>
        <w:rPr>
          <w:lang w:bidi="nl-NL"/>
        </w:rPr>
        <w:t xml:space="preserve"> systeem met recycling van alle hulpstoffen in het volgende proces:</w:t>
      </w:r>
    </w:p>
    <w:p w14:paraId="6CD77A58" w14:textId="77777777" w:rsidR="009C3256" w:rsidRDefault="002C3561">
      <w:pPr>
        <w:pStyle w:val="Listeafsnit"/>
        <w:numPr>
          <w:ilvl w:val="0"/>
          <w:numId w:val="1"/>
        </w:numPr>
        <w:tabs>
          <w:tab w:val="left" w:pos="337"/>
        </w:tabs>
        <w:ind w:hanging="224"/>
        <w:rPr>
          <w:sz w:val="20"/>
        </w:rPr>
      </w:pPr>
      <w:r>
        <w:rPr>
          <w:sz w:val="20"/>
          <w:lang w:bidi="nl-NL"/>
        </w:rPr>
        <w:t xml:space="preserve">Het hout wordt voor de </w:t>
      </w:r>
      <w:proofErr w:type="spellStart"/>
      <w:r>
        <w:rPr>
          <w:sz w:val="20"/>
          <w:lang w:bidi="nl-NL"/>
        </w:rPr>
        <w:t>impregnering</w:t>
      </w:r>
      <w:proofErr w:type="spellEnd"/>
      <w:r>
        <w:rPr>
          <w:sz w:val="20"/>
          <w:lang w:bidi="nl-NL"/>
        </w:rPr>
        <w:t xml:space="preserve"> in een reservoir geplaatst en SC200 wordt toegevoegd.</w:t>
      </w:r>
    </w:p>
    <w:p w14:paraId="217D7F53" w14:textId="77777777" w:rsidR="009C3256" w:rsidRDefault="002C3561">
      <w:pPr>
        <w:pStyle w:val="Listeafsnit"/>
        <w:numPr>
          <w:ilvl w:val="0"/>
          <w:numId w:val="1"/>
        </w:numPr>
        <w:tabs>
          <w:tab w:val="left" w:pos="337"/>
        </w:tabs>
        <w:spacing w:before="30" w:line="271" w:lineRule="auto"/>
        <w:ind w:right="3708"/>
        <w:rPr>
          <w:sz w:val="20"/>
        </w:rPr>
      </w:pPr>
      <w:r>
        <w:rPr>
          <w:sz w:val="20"/>
          <w:lang w:bidi="nl-NL"/>
        </w:rPr>
        <w:t>Als de CO2 in het reservoir wordt toegevoegd, neemt de druk toe en als die meer dan 74 bar bereikt en de temperatuur stijgt tot 31 °C, komt de CO2 in de zogenaamde superkritische toestand, waarin de CO2 fungeert als drager voor de impregneermiddelen in SC2</w:t>
      </w:r>
      <w:r>
        <w:rPr>
          <w:sz w:val="20"/>
          <w:lang w:bidi="nl-NL"/>
        </w:rPr>
        <w:t>00.</w:t>
      </w:r>
    </w:p>
    <w:p w14:paraId="668A68A5" w14:textId="77777777" w:rsidR="009C3256" w:rsidRDefault="002C3561">
      <w:pPr>
        <w:pStyle w:val="Listeafsnit"/>
        <w:numPr>
          <w:ilvl w:val="0"/>
          <w:numId w:val="1"/>
        </w:numPr>
        <w:tabs>
          <w:tab w:val="left" w:pos="337"/>
        </w:tabs>
        <w:ind w:hanging="224"/>
        <w:rPr>
          <w:sz w:val="20"/>
        </w:rPr>
      </w:pPr>
      <w:r>
        <w:rPr>
          <w:sz w:val="20"/>
          <w:lang w:bidi="nl-NL"/>
        </w:rPr>
        <w:t>De SC200 dringt dan in het hout met de CO2.</w:t>
      </w:r>
    </w:p>
    <w:p w14:paraId="66DD6572" w14:textId="77777777" w:rsidR="009C3256" w:rsidRDefault="002C3561">
      <w:pPr>
        <w:pStyle w:val="Listeafsnit"/>
        <w:numPr>
          <w:ilvl w:val="0"/>
          <w:numId w:val="1"/>
        </w:numPr>
        <w:tabs>
          <w:tab w:val="left" w:pos="337"/>
        </w:tabs>
        <w:spacing w:before="30" w:line="271" w:lineRule="auto"/>
        <w:ind w:right="3771"/>
        <w:rPr>
          <w:sz w:val="20"/>
        </w:rPr>
      </w:pPr>
      <w:r>
        <w:rPr>
          <w:sz w:val="20"/>
          <w:lang w:bidi="nl-NL"/>
        </w:rPr>
        <w:t>De druk in het reservoir wordt verlaagd tot de omgevingsdruk door de koolstofdioxide uit het hout en het reservoir te verwijderen. De impregneermiddelen blijven achter in het hout.</w:t>
      </w:r>
    </w:p>
    <w:p w14:paraId="5689A8A5" w14:textId="77777777" w:rsidR="009C3256" w:rsidRDefault="009C3256">
      <w:pPr>
        <w:pStyle w:val="Brdtekst"/>
        <w:spacing w:before="8"/>
        <w:rPr>
          <w:sz w:val="22"/>
        </w:rPr>
      </w:pPr>
    </w:p>
    <w:p w14:paraId="7A17A0CC" w14:textId="77777777" w:rsidR="009C3256" w:rsidRDefault="002C3561">
      <w:pPr>
        <w:pStyle w:val="Brdtekst"/>
        <w:ind w:left="113"/>
      </w:pPr>
      <w:proofErr w:type="spellStart"/>
      <w:r>
        <w:rPr>
          <w:lang w:bidi="nl-NL"/>
        </w:rPr>
        <w:t>Superwood</w:t>
      </w:r>
      <w:proofErr w:type="spellEnd"/>
      <w:r>
        <w:rPr>
          <w:lang w:bidi="nl-NL"/>
        </w:rPr>
        <w:t xml:space="preserve"> heeft de EU-mili</w:t>
      </w:r>
      <w:r>
        <w:rPr>
          <w:lang w:bidi="nl-NL"/>
        </w:rPr>
        <w:t>euprijs voor schonere technologie ontvangen.</w:t>
      </w:r>
    </w:p>
    <w:p w14:paraId="7780B0A9" w14:textId="77777777" w:rsidR="009C3256" w:rsidRDefault="009C3256">
      <w:pPr>
        <w:sectPr w:rsidR="009C3256">
          <w:footerReference w:type="default" r:id="rId7"/>
          <w:type w:val="continuous"/>
          <w:pgSz w:w="11910" w:h="16840"/>
          <w:pgMar w:top="0" w:right="0" w:bottom="2400" w:left="680" w:header="0" w:footer="2207" w:gutter="0"/>
          <w:pgNumType w:start="1"/>
          <w:cols w:space="708"/>
        </w:sectPr>
      </w:pPr>
    </w:p>
    <w:p w14:paraId="1F063BA8" w14:textId="77777777" w:rsidR="009C3256" w:rsidRDefault="009C3256">
      <w:pPr>
        <w:pStyle w:val="Brdtekst"/>
      </w:pPr>
    </w:p>
    <w:p w14:paraId="4D2B6409" w14:textId="77777777" w:rsidR="009C3256" w:rsidRDefault="009C3256">
      <w:pPr>
        <w:pStyle w:val="Brdtekst"/>
      </w:pPr>
    </w:p>
    <w:p w14:paraId="14A99C77" w14:textId="77777777" w:rsidR="009C3256" w:rsidRDefault="009C3256">
      <w:pPr>
        <w:pStyle w:val="Brdtekst"/>
      </w:pPr>
    </w:p>
    <w:p w14:paraId="49E449FC" w14:textId="77777777" w:rsidR="009C3256" w:rsidRDefault="009C3256">
      <w:pPr>
        <w:pStyle w:val="Brdtekst"/>
      </w:pPr>
    </w:p>
    <w:p w14:paraId="76FD69C9" w14:textId="77777777" w:rsidR="009C3256" w:rsidRDefault="009C3256">
      <w:pPr>
        <w:pStyle w:val="Brdtekst"/>
        <w:spacing w:before="7"/>
        <w:rPr>
          <w:sz w:val="22"/>
        </w:rPr>
      </w:pPr>
      <w:bookmarkStart w:id="0" w:name="_GoBack"/>
      <w:bookmarkEnd w:id="0"/>
    </w:p>
    <w:p w14:paraId="72D0317D" w14:textId="77777777" w:rsidR="009C3256" w:rsidRDefault="002C3561">
      <w:pPr>
        <w:pStyle w:val="Brdtekst"/>
        <w:spacing w:before="73"/>
        <w:ind w:left="113"/>
      </w:pPr>
      <w:r>
        <w:rPr>
          <w:spacing w:val="-2"/>
          <w:w w:val="105"/>
          <w:lang w:bidi="nl-NL"/>
        </w:rPr>
        <w:pict w14:anchorId="48048D05">
          <v:group id="_x0000_s1026" alt="" style="position:absolute;left:0;text-align:left;margin-left:466.7pt;margin-top:-117.4pt;width:128.6pt;height:125.9pt;z-index:251658240;mso-position-horizontal-relative:page" coordorigin="9334,-2348" coordsize="2572,2518">
            <v:shape id="_x0000_s1027" alt="" style="position:absolute;left:9333;top:-2349;width:2572;height:2518" coordorigin="9334,-2348" coordsize="2572,2518" o:spt="100" adj="0,,0" path="m11906,30r-2,l11829,23r-76,-9l11678,3r-75,-13l11528,-26r-75,-17l11379,-63r-74,-21l11232,-108r-73,-26l11087,-162r-72,-31l10944,-225r-70,-34l10805,-295r-67,-38l10672,-372r-65,-41l10544,-456r-63,-45l10421,-547r-60,-48l10304,-644r-57,-51l10192,-747r-53,-54l10087,-857r-50,-57l9988,-972r-47,-60l9896,-1093r-44,-62l9810,-1219r-40,-65l9731,-1351r-37,-67l9659,-1487r-33,-70l9595,-1628r-30,-72l9538,-1773r-25,-73l9490,-1919r-21,-74l9451,-2068r-17,-75l9420,-2218r-12,-75l9400,-2348r-66,l9337,-2323r10,78l9360,-2168r15,77l9392,-2014r20,77l9433,-1860r24,76l9484,-1707r28,76l9541,-1561r30,69l9603,-1424r34,67l9672,-1291r36,64l9746,-1164r40,62l9827,-1041r42,59l9913,-924r45,57l10004,-812r48,54l10101,-705r50,51l10202,-604r52,49l10308,-508r55,45l10418,-418r57,42l10532,-334r59,40l10651,-256r60,37l10772,-184r62,34l10897,-118r64,31l11025,-58r65,27l11156,-5r66,24l11289,42r68,21l11425,82r68,18l11562,116r70,14l11702,143r70,11l11843,163r63,6l11906,30xm11906,-395r-43,-4l11792,-407r-70,-11l11653,-431r-69,-15l11516,-463r-68,-19l11381,-503r-67,-23l11249,-551r-65,-28l11120,-608r-63,-31l10995,-672r-61,-35l10874,-743r-59,-39l10757,-822r-57,-43l10645,-909r-54,-46l10538,-1002r-51,-49l10437,-1102r-48,-53l10342,-1209r-46,-56l10253,-1323r-42,-59l10171,-1443r-39,-62l10096,-1569r-35,-65l10029,-1701r-31,-68l9969,-1839r-28,-76l9916,-1991r-23,-77l9873,-2145r-17,-77l9842,-2300r-8,-48l9707,-2348r12,77l9734,-2193r18,78l9772,-2038r23,76l9820,-1886r28,75l9879,-1736r33,73l9947,-1591r37,71l10024,-1451r42,68l10109,-1317r46,64l10203,-1190r50,61l10304,-1069r54,57l10414,-956r57,54l10530,-850r61,50l10653,-751r65,46l10784,-661r67,43l10920,-578r71,38l11063,-505r73,34l11211,-440r75,29l11362,-385r77,23l11515,-341r78,19l11670,-307r78,13l11826,-283r79,8l11906,-275r,-120xm11906,-823r-19,-1l11809,-832r-77,-12l11655,-858r-77,-18l11502,-897r-76,-24l11351,-948r-74,-31l11204,-1012r-71,-37l11064,-1088r-67,-42l10932,-1174r-63,-47l10808,-1270r-59,-52l10693,-1376r-54,-56l10587,-1491r-49,-60l10491,-1614r-44,-65l10405,-1746r-39,-68l10330,-1885r-34,-72l10265,-2031r-27,-75l10213,-2182r-21,-76l10174,-2335r-2,-13l9988,-2348r,3l10002,-2269r16,76l10037,-2118r21,75l10083,-1969r27,74l10140,-1824r31,69l10205,-1687r35,66l10278,-1557r40,63l10360,-1434r43,59l10449,-1317r47,55l10545,-1208r51,51l10648,-1107r54,48l10757,-1013r56,44l10871,-927r60,40l10991,-848r62,35l11116,-779r64,32l11244,-717r66,27l11377,-664r68,23l11513,-621r69,19l11652,-586r70,14l11793,-560r71,9l11906,-547r,-276xm11906,-1315r-1,l11834,-1323r-71,-10l11693,-1347r-69,-18l11556,-1385r-68,-24l11423,-1436r-65,-30l11295,-1499r-61,-36l11174,-1574r-58,-42l11061,-1660r-54,-48l10955,-1758r-49,-53l10859,-1866r-44,-59l10774,-1985r-39,-63l10699,-2114r-32,-67l10637,-2252r-27,-75l10603,-2348r-120,l10497,-2293r24,76l10548,-2142r31,74l10613,-1996r38,69l10691,-1859r44,65l10782,-1732r50,61l10885,-1614r55,55l10998,-1507r61,49l11122,-1411r66,43l11256,-1328r70,37l11399,-1257r74,30l11548,-1200r76,22l11700,-1159r77,15l11854,-1133r52,5l11906,-1315xm11906,-1636r-71,-9l11759,-1659r-75,-19l11610,-1702r-74,-29l11465,-1765r-68,-38l11332,-1846r-62,-46l11212,-1942r-55,-53l11105,-2052r-47,-61l11014,-2176r-39,-67l10939,-2312r-15,-36l10764,-2348r14,41l10808,-2238r33,67l10877,-2107r39,62l10959,-1987r45,56l11052,-1877r50,50l11155,-1780r56,45l11268,-1694r59,38l11389,-1621r63,31l11516,-1561r66,24l11649,-1515r68,17l11787,-1483r70,10l11906,-1468r,-168xm11906,-1953r-10,-1l11826,-1964r-69,-15l11690,-2000r-65,-25l11562,-2056r-61,-35l11443,-2131r-55,-44l11336,-2224r-48,-53l11245,-2334r-9,-14l11091,-2348r30,55l11165,-2225r48,64l11266,-2101r58,56l11387,-1994r66,46l11523,-1906r74,35l11674,-1841r78,24l11831,-1800r75,11l11906,-1953xm11906,-2217r-1,l11832,-2227r-71,-18l11691,-2271r-67,-34l11562,-2345r-4,-3l11430,-2348r3,4l11483,-2296r54,44l11594,-2213r61,33l11718,-2153r65,22l11850,-2115r56,8l11906,-2217xe" fillcolor="black" stroked="f">
              <v:fill opacity="9830f"/>
              <v:stroke joinstyle="round"/>
              <v:formulas/>
              <v:path arrowok="t" o:connecttype="segments"/>
            </v:shape>
            <v:shape id="_x0000_s1028" type="#_x0000_t202" alt="" style="position:absolute;left:9333;top:-2349;width:2572;height:2518;mso-wrap-style:square;v-text-anchor:top" filled="f" stroked="f">
              <v:textbox inset="0,0,0,0">
                <w:txbxContent>
                  <w:p w14:paraId="6930A24F" w14:textId="77777777" w:rsidR="009C3256" w:rsidRDefault="009C3256">
                    <w:pPr>
                      <w:rPr>
                        <w:sz w:val="20"/>
                      </w:rPr>
                    </w:pPr>
                  </w:p>
                  <w:p w14:paraId="09CFA01F" w14:textId="77777777" w:rsidR="009C3256" w:rsidRDefault="009C3256">
                    <w:pPr>
                      <w:rPr>
                        <w:sz w:val="20"/>
                      </w:rPr>
                    </w:pPr>
                  </w:p>
                  <w:p w14:paraId="7D3E7C8E" w14:textId="77777777" w:rsidR="009C3256" w:rsidRDefault="009C3256">
                    <w:pPr>
                      <w:rPr>
                        <w:sz w:val="20"/>
                      </w:rPr>
                    </w:pPr>
                  </w:p>
                  <w:p w14:paraId="613D55BC" w14:textId="77777777" w:rsidR="009C3256" w:rsidRDefault="009C3256">
                    <w:pPr>
                      <w:spacing w:before="5"/>
                      <w:rPr>
                        <w:sz w:val="17"/>
                      </w:rPr>
                    </w:pPr>
                  </w:p>
                  <w:p w14:paraId="69E2948A" w14:textId="77777777" w:rsidR="0065511E" w:rsidRDefault="0065511E" w:rsidP="0065511E">
                    <w:pPr>
                      <w:ind w:left="805"/>
                      <w:rPr>
                        <w:sz w:val="20"/>
                      </w:rPr>
                    </w:pPr>
                    <w:r>
                      <w:rPr>
                        <w:spacing w:val="-2"/>
                        <w:sz w:val="20"/>
                        <w:lang w:bidi="nl-NL"/>
                      </w:rPr>
                      <w:t>06.06.2023</w:t>
                    </w:r>
                  </w:p>
                  <w:p w14:paraId="090EFAC5" w14:textId="257DE5B8" w:rsidR="009C3256" w:rsidRDefault="009C3256" w:rsidP="0065511E">
                    <w:pPr>
                      <w:ind w:left="805"/>
                      <w:rPr>
                        <w:sz w:val="20"/>
                      </w:rPr>
                    </w:pPr>
                  </w:p>
                </w:txbxContent>
              </v:textbox>
            </v:shape>
            <w10:wrap anchorx="page"/>
          </v:group>
        </w:pict>
      </w:r>
      <w:r w:rsidR="0037212F">
        <w:rPr>
          <w:spacing w:val="-2"/>
          <w:w w:val="105"/>
          <w:lang w:bidi="nl-NL"/>
        </w:rPr>
        <w:t>Toepassingsgebied</w:t>
      </w:r>
    </w:p>
    <w:p w14:paraId="380770C9" w14:textId="77777777" w:rsidR="009C3256" w:rsidRDefault="002C3561">
      <w:pPr>
        <w:pStyle w:val="Brdtekst"/>
        <w:spacing w:before="30" w:line="271" w:lineRule="auto"/>
        <w:ind w:left="113" w:right="3448"/>
      </w:pPr>
      <w:proofErr w:type="spellStart"/>
      <w:r>
        <w:rPr>
          <w:lang w:bidi="nl-NL"/>
        </w:rPr>
        <w:t>Superwood</w:t>
      </w:r>
      <w:proofErr w:type="spellEnd"/>
      <w:r>
        <w:rPr>
          <w:lang w:bidi="nl-NL"/>
        </w:rPr>
        <w:t xml:space="preserve"> is geschikt voor buiten zoals bijv. voor gevelbekledingen en mag niet binnen worden gebruikt.</w:t>
      </w:r>
    </w:p>
    <w:p w14:paraId="107EA9E9" w14:textId="77777777" w:rsidR="009C3256" w:rsidRPr="006D501C" w:rsidRDefault="002C3561">
      <w:pPr>
        <w:pStyle w:val="Brdtekst"/>
        <w:spacing w:before="1" w:line="271" w:lineRule="auto"/>
        <w:ind w:left="113" w:right="3448"/>
      </w:pPr>
      <w:proofErr w:type="spellStart"/>
      <w:r>
        <w:rPr>
          <w:lang w:bidi="nl-NL"/>
        </w:rPr>
        <w:t>Superwood</w:t>
      </w:r>
      <w:proofErr w:type="spellEnd"/>
      <w:r>
        <w:rPr>
          <w:lang w:bidi="nl-NL"/>
        </w:rPr>
        <w:t xml:space="preserve"> mag niet voortdurend in contact komen met de grond en mag niet in contact komen met aquatische milieus, voedsel en dierenvoeding.</w:t>
      </w:r>
    </w:p>
    <w:p w14:paraId="66490FC8" w14:textId="77777777" w:rsidR="009C3256" w:rsidRPr="006D501C" w:rsidRDefault="009C3256">
      <w:pPr>
        <w:pStyle w:val="Brdtekst"/>
        <w:spacing w:before="7"/>
        <w:rPr>
          <w:sz w:val="22"/>
        </w:rPr>
      </w:pPr>
    </w:p>
    <w:p w14:paraId="1BEF5814" w14:textId="77777777" w:rsidR="009C3256" w:rsidRPr="006D501C" w:rsidRDefault="002C3561">
      <w:pPr>
        <w:pStyle w:val="Brdtekst"/>
        <w:ind w:left="113"/>
        <w:rPr>
          <w:lang w:val="de-DE"/>
        </w:rPr>
      </w:pPr>
      <w:proofErr w:type="spellStart"/>
      <w:r>
        <w:rPr>
          <w:lang w:bidi="nl-NL"/>
        </w:rPr>
        <w:t>Superwood</w:t>
      </w:r>
      <w:proofErr w:type="spellEnd"/>
      <w:r>
        <w:rPr>
          <w:lang w:bidi="nl-NL"/>
        </w:rPr>
        <w:t xml:space="preserve"> kan bij levering worden behandeld als niet-geïmpregneerd hout.</w:t>
      </w:r>
    </w:p>
    <w:p w14:paraId="4812CABC" w14:textId="77777777" w:rsidR="009C3256" w:rsidRPr="006D501C" w:rsidRDefault="009C3256">
      <w:pPr>
        <w:pStyle w:val="Brdtekst"/>
        <w:spacing w:before="2"/>
        <w:rPr>
          <w:sz w:val="25"/>
          <w:lang w:val="de-DE"/>
        </w:rPr>
      </w:pPr>
    </w:p>
    <w:p w14:paraId="13F8757A" w14:textId="77777777" w:rsidR="009C3256" w:rsidRPr="006D501C" w:rsidRDefault="002C3561">
      <w:pPr>
        <w:pStyle w:val="Brdtekst"/>
        <w:spacing w:before="1"/>
        <w:ind w:left="113"/>
        <w:rPr>
          <w:lang w:val="de-DE"/>
        </w:rPr>
      </w:pPr>
      <w:r>
        <w:rPr>
          <w:spacing w:val="-2"/>
          <w:w w:val="110"/>
          <w:lang w:bidi="nl-NL"/>
        </w:rPr>
        <w:t>Verwerking</w:t>
      </w:r>
    </w:p>
    <w:p w14:paraId="3DBF815E" w14:textId="77777777" w:rsidR="009C3256" w:rsidRPr="006D501C" w:rsidRDefault="002C3561">
      <w:pPr>
        <w:pStyle w:val="Brdtekst"/>
        <w:spacing w:before="30" w:line="271" w:lineRule="auto"/>
        <w:ind w:left="113" w:right="3669"/>
        <w:rPr>
          <w:lang w:val="de-DE"/>
        </w:rPr>
      </w:pPr>
      <w:r>
        <w:rPr>
          <w:lang w:bidi="nl-NL"/>
        </w:rPr>
        <w:t xml:space="preserve">Omdat </w:t>
      </w:r>
      <w:proofErr w:type="spellStart"/>
      <w:r>
        <w:rPr>
          <w:lang w:bidi="nl-NL"/>
        </w:rPr>
        <w:t>Superwood</w:t>
      </w:r>
      <w:proofErr w:type="spellEnd"/>
      <w:r>
        <w:rPr>
          <w:lang w:bidi="nl-NL"/>
        </w:rPr>
        <w:t xml:space="preserve"> volledig geïmpregneerd is, kan het verwerkt worden zonder dat niet-geïmpregneerd hout bloot komt te liggen. Houd er rekening mee dat de buitenste 6 mm beter beschermd zijn door de hogere afzetting van het impregneermiddel.</w:t>
      </w:r>
    </w:p>
    <w:p w14:paraId="76D2C7E4" w14:textId="77777777" w:rsidR="009C3256" w:rsidRPr="006D501C" w:rsidRDefault="002C3561">
      <w:pPr>
        <w:pStyle w:val="Brdtekst"/>
        <w:spacing w:line="271" w:lineRule="auto"/>
        <w:ind w:left="113" w:right="3448"/>
        <w:rPr>
          <w:lang w:val="de-DE"/>
        </w:rPr>
      </w:pPr>
      <w:r>
        <w:rPr>
          <w:lang w:bidi="nl-NL"/>
        </w:rPr>
        <w:t>Bij het machinaal</w:t>
      </w:r>
      <w:r>
        <w:rPr>
          <w:lang w:bidi="nl-NL"/>
        </w:rPr>
        <w:t xml:space="preserve"> verwerken moeten dezelfde principes in acht worden genomen als bij het verwerken van gewoon onbehandeld naaldhout, d.w.z. de blootstelling aan stof moet zoveel mogelijk worden beperkt bij het verwerken met snel draaiend gereedschap.</w:t>
      </w:r>
    </w:p>
    <w:p w14:paraId="0F4B6061" w14:textId="77777777" w:rsidR="009C3256" w:rsidRPr="006D501C" w:rsidRDefault="002C3561">
      <w:pPr>
        <w:pStyle w:val="Brdtekst"/>
        <w:spacing w:line="271" w:lineRule="auto"/>
        <w:ind w:left="113" w:right="3448"/>
        <w:rPr>
          <w:lang w:val="de-DE"/>
        </w:rPr>
      </w:pPr>
      <w:proofErr w:type="spellStart"/>
      <w:r>
        <w:rPr>
          <w:lang w:bidi="nl-NL"/>
        </w:rPr>
        <w:t>Superwood</w:t>
      </w:r>
      <w:proofErr w:type="spellEnd"/>
      <w:r>
        <w:rPr>
          <w:lang w:bidi="nl-NL"/>
        </w:rPr>
        <w:t xml:space="preserve"> kan verwerkt worden met gereedschap zoals niet-geïmpregneerd naaldhout en met dezelfde slijtage.</w:t>
      </w:r>
    </w:p>
    <w:p w14:paraId="59BD281A" w14:textId="77777777" w:rsidR="009C3256" w:rsidRPr="006D501C" w:rsidRDefault="009C3256">
      <w:pPr>
        <w:pStyle w:val="Brdtekst"/>
        <w:spacing w:before="7"/>
        <w:rPr>
          <w:sz w:val="22"/>
          <w:lang w:val="de-DE"/>
        </w:rPr>
      </w:pPr>
    </w:p>
    <w:p w14:paraId="48B8567F" w14:textId="77777777" w:rsidR="009C3256" w:rsidRPr="006D501C" w:rsidRDefault="002C3561">
      <w:pPr>
        <w:pStyle w:val="Brdtekst"/>
        <w:spacing w:before="1" w:line="271" w:lineRule="auto"/>
        <w:ind w:left="113" w:right="3752"/>
      </w:pPr>
      <w:proofErr w:type="spellStart"/>
      <w:r>
        <w:rPr>
          <w:lang w:bidi="nl-NL"/>
        </w:rPr>
        <w:t>Superwood</w:t>
      </w:r>
      <w:proofErr w:type="spellEnd"/>
      <w:r>
        <w:rPr>
          <w:lang w:bidi="nl-NL"/>
        </w:rPr>
        <w:t xml:space="preserve"> bevat geen stoffen die corrosief zijn voor metalen. Alleen bevestigingsmiddelen die zijn goedgekeurd voor gebruik buiten mogen worden gebr</w:t>
      </w:r>
      <w:r>
        <w:rPr>
          <w:lang w:bidi="nl-NL"/>
        </w:rPr>
        <w:t>uikt. Omdat het hout droog is, is voorboren aan te raden, vooral in de buurt van het kopshout.</w:t>
      </w:r>
    </w:p>
    <w:p w14:paraId="62DB12F0" w14:textId="77777777" w:rsidR="009C3256" w:rsidRPr="006D501C" w:rsidRDefault="009C3256">
      <w:pPr>
        <w:pStyle w:val="Brdtekst"/>
        <w:spacing w:before="7"/>
        <w:rPr>
          <w:sz w:val="22"/>
        </w:rPr>
      </w:pPr>
    </w:p>
    <w:p w14:paraId="09726200" w14:textId="77777777" w:rsidR="009C3256" w:rsidRPr="006D501C" w:rsidRDefault="002C3561">
      <w:pPr>
        <w:pStyle w:val="Brdtekst"/>
        <w:ind w:left="113"/>
      </w:pPr>
      <w:r>
        <w:rPr>
          <w:spacing w:val="-2"/>
          <w:w w:val="105"/>
          <w:lang w:bidi="nl-NL"/>
        </w:rPr>
        <w:t>Oppervlaktebehandeling</w:t>
      </w:r>
    </w:p>
    <w:p w14:paraId="04264131" w14:textId="77777777" w:rsidR="009C3256" w:rsidRPr="006D501C" w:rsidRDefault="002C3561">
      <w:pPr>
        <w:pStyle w:val="Brdtekst"/>
        <w:spacing w:before="30" w:line="271" w:lineRule="auto"/>
        <w:ind w:left="113" w:right="3448"/>
        <w:rPr>
          <w:lang w:val="da-DK"/>
        </w:rPr>
      </w:pPr>
      <w:proofErr w:type="spellStart"/>
      <w:r>
        <w:rPr>
          <w:lang w:bidi="nl-NL"/>
        </w:rPr>
        <w:t>Superwood</w:t>
      </w:r>
      <w:proofErr w:type="spellEnd"/>
      <w:r>
        <w:rPr>
          <w:lang w:bidi="nl-NL"/>
        </w:rPr>
        <w:t xml:space="preserve"> verft industrieel met een kwast/spuitmachine. We gebruiken kwaliteitsproducten van geselecteerde verfleveranciers. Op je orderb</w:t>
      </w:r>
      <w:r>
        <w:rPr>
          <w:lang w:bidi="nl-NL"/>
        </w:rPr>
        <w:t>evestiging staat welk verfsysteem is besteld.</w:t>
      </w:r>
    </w:p>
    <w:p w14:paraId="4A9FA834" w14:textId="77777777" w:rsidR="009C3256" w:rsidRPr="006D501C" w:rsidRDefault="002C3561">
      <w:pPr>
        <w:pStyle w:val="Brdtekst"/>
        <w:spacing w:line="271" w:lineRule="auto"/>
        <w:ind w:left="113" w:right="3448"/>
        <w:rPr>
          <w:lang w:val="da-DK"/>
        </w:rPr>
      </w:pPr>
      <w:r>
        <w:rPr>
          <w:lang w:bidi="nl-NL"/>
        </w:rPr>
        <w:t>Het onderhoudsinterval hangt af van de mate waarin de gevel wordt blootgesteld aan de weersomstandigheden, inclusief de oriëntatie van de gevel (naar het noorden, zuiden, oosten of westen) en of er een volledig</w:t>
      </w:r>
      <w:r>
        <w:rPr>
          <w:lang w:bidi="nl-NL"/>
        </w:rPr>
        <w:t>e of een transparante oppervlaktebehandeling is gebruikt.</w:t>
      </w:r>
    </w:p>
    <w:p w14:paraId="6A049D98" w14:textId="77777777" w:rsidR="009C3256" w:rsidRPr="006D501C" w:rsidRDefault="009C3256">
      <w:pPr>
        <w:pStyle w:val="Brdtekst"/>
        <w:spacing w:before="8"/>
        <w:rPr>
          <w:sz w:val="22"/>
          <w:lang w:val="da-DK"/>
        </w:rPr>
      </w:pPr>
    </w:p>
    <w:p w14:paraId="4E1EADBB" w14:textId="77777777" w:rsidR="009C3256" w:rsidRPr="0065511E" w:rsidRDefault="002C3561">
      <w:pPr>
        <w:pStyle w:val="Brdtekst"/>
        <w:ind w:left="113"/>
        <w:rPr>
          <w:lang w:val="da-DK"/>
        </w:rPr>
      </w:pPr>
      <w:r>
        <w:rPr>
          <w:spacing w:val="-2"/>
          <w:w w:val="110"/>
          <w:lang w:bidi="nl-NL"/>
        </w:rPr>
        <w:t>Afvalverwerking</w:t>
      </w:r>
    </w:p>
    <w:p w14:paraId="09FBACCA" w14:textId="77777777" w:rsidR="009C3256" w:rsidRDefault="002C3561">
      <w:pPr>
        <w:pStyle w:val="Brdtekst"/>
        <w:spacing w:before="30" w:line="271" w:lineRule="auto"/>
        <w:ind w:left="113" w:right="3448"/>
      </w:pPr>
      <w:r>
        <w:rPr>
          <w:lang w:bidi="nl-NL"/>
        </w:rPr>
        <w:t xml:space="preserve">Omdat </w:t>
      </w:r>
      <w:proofErr w:type="spellStart"/>
      <w:r>
        <w:rPr>
          <w:lang w:bidi="nl-NL"/>
        </w:rPr>
        <w:t>Superwood</w:t>
      </w:r>
      <w:proofErr w:type="spellEnd"/>
      <w:r>
        <w:rPr>
          <w:lang w:bidi="nl-NL"/>
        </w:rPr>
        <w:t xml:space="preserve"> geen zware metalen bevat, kan het als normaal brandbaar afval in conventionele afvalverbrandingsinstallaties als ongevaarlijk afval worden verbrand. Niet weggooien a</w:t>
      </w:r>
      <w:r>
        <w:rPr>
          <w:lang w:bidi="nl-NL"/>
        </w:rPr>
        <w:t>ls gerecycleerd hout, omdat er dan een risico is op hergebruik binnen.</w:t>
      </w:r>
    </w:p>
    <w:p w14:paraId="17206A4C" w14:textId="77777777" w:rsidR="009C3256" w:rsidRDefault="009C3256">
      <w:pPr>
        <w:pStyle w:val="Brdtekst"/>
        <w:spacing w:before="7"/>
        <w:rPr>
          <w:sz w:val="22"/>
        </w:rPr>
      </w:pPr>
    </w:p>
    <w:p w14:paraId="519A9FD4" w14:textId="77777777" w:rsidR="009C3256" w:rsidRDefault="002C3561">
      <w:pPr>
        <w:pStyle w:val="Brdtekst"/>
        <w:spacing w:line="271" w:lineRule="auto"/>
        <w:ind w:left="113" w:right="8702"/>
      </w:pPr>
      <w:r>
        <w:rPr>
          <w:lang w:bidi="nl-NL"/>
        </w:rPr>
        <w:t xml:space="preserve">Aanvullende informatie </w:t>
      </w:r>
      <w:proofErr w:type="spellStart"/>
      <w:r>
        <w:rPr>
          <w:lang w:bidi="nl-NL"/>
        </w:rPr>
        <w:t>Superwood</w:t>
      </w:r>
      <w:proofErr w:type="spellEnd"/>
      <w:r>
        <w:rPr>
          <w:lang w:bidi="nl-NL"/>
        </w:rPr>
        <w:t xml:space="preserve"> A/S </w:t>
      </w:r>
      <w:proofErr w:type="spellStart"/>
      <w:r>
        <w:rPr>
          <w:lang w:bidi="nl-NL"/>
        </w:rPr>
        <w:t>Palsgårdvej</w:t>
      </w:r>
      <w:proofErr w:type="spellEnd"/>
      <w:r>
        <w:rPr>
          <w:lang w:bidi="nl-NL"/>
        </w:rPr>
        <w:t xml:space="preserve"> 3</w:t>
      </w:r>
    </w:p>
    <w:p w14:paraId="33F26707" w14:textId="77777777" w:rsidR="009C3256" w:rsidRPr="006D501C" w:rsidRDefault="002C3561">
      <w:pPr>
        <w:pStyle w:val="Brdtekst"/>
        <w:ind w:left="113"/>
        <w:rPr>
          <w:lang w:val="de-DE"/>
        </w:rPr>
      </w:pPr>
      <w:r>
        <w:rPr>
          <w:lang w:bidi="nl-NL"/>
        </w:rPr>
        <w:t xml:space="preserve">DK-7362 </w:t>
      </w:r>
      <w:proofErr w:type="spellStart"/>
      <w:r>
        <w:rPr>
          <w:lang w:bidi="nl-NL"/>
        </w:rPr>
        <w:t>Hampen</w:t>
      </w:r>
      <w:proofErr w:type="spellEnd"/>
      <w:r>
        <w:rPr>
          <w:lang w:bidi="nl-NL"/>
        </w:rPr>
        <w:t>, Denemarken</w:t>
      </w:r>
    </w:p>
    <w:p w14:paraId="7567374E" w14:textId="77777777" w:rsidR="009C3256" w:rsidRPr="006D501C" w:rsidRDefault="002C3561">
      <w:pPr>
        <w:pStyle w:val="Brdtekst"/>
        <w:spacing w:before="30"/>
        <w:ind w:left="113"/>
        <w:rPr>
          <w:lang w:val="de-DE"/>
        </w:rPr>
      </w:pPr>
      <w:r>
        <w:rPr>
          <w:spacing w:val="-2"/>
          <w:lang w:bidi="nl-NL"/>
        </w:rPr>
        <w:t>Telefoon: +45 7687 3200</w:t>
      </w:r>
    </w:p>
    <w:p w14:paraId="13C19B48" w14:textId="77777777" w:rsidR="009C3256" w:rsidRPr="006D501C" w:rsidRDefault="002C3561">
      <w:pPr>
        <w:pStyle w:val="Brdtekst"/>
        <w:spacing w:before="31" w:line="271" w:lineRule="auto"/>
        <w:ind w:left="113" w:right="6541"/>
        <w:rPr>
          <w:lang w:val="de-DE"/>
        </w:rPr>
      </w:pPr>
      <w:r>
        <w:rPr>
          <w:lang w:bidi="nl-NL"/>
        </w:rPr>
        <w:t xml:space="preserve">E-mail: </w:t>
      </w:r>
      <w:hyperlink r:id="rId8" w:history="1">
        <w:r>
          <w:rPr>
            <w:color w:val="265B9B"/>
            <w:u w:val="single" w:color="265B9B"/>
            <w:lang w:bidi="nl-NL"/>
          </w:rPr>
          <w:t>superwood@superwood.dk</w:t>
        </w:r>
      </w:hyperlink>
      <w:r>
        <w:rPr>
          <w:lang w:bidi="nl-NL"/>
        </w:rPr>
        <w:t xml:space="preserve"> </w:t>
      </w:r>
      <w:hyperlink r:id="rId9" w:history="1">
        <w:r>
          <w:rPr>
            <w:color w:val="265B9B"/>
            <w:spacing w:val="-2"/>
            <w:u w:val="single" w:color="265B9B"/>
            <w:lang w:bidi="nl-NL"/>
          </w:rPr>
          <w:t>www.superwood.dk</w:t>
        </w:r>
      </w:hyperlink>
    </w:p>
    <w:p w14:paraId="056EDB06" w14:textId="77777777" w:rsidR="009C3256" w:rsidRPr="006D501C" w:rsidRDefault="009C3256">
      <w:pPr>
        <w:pStyle w:val="Brdtekst"/>
        <w:spacing w:before="7"/>
        <w:rPr>
          <w:sz w:val="22"/>
          <w:lang w:val="de-DE"/>
        </w:rPr>
      </w:pPr>
    </w:p>
    <w:p w14:paraId="08D51BB2" w14:textId="77777777" w:rsidR="009C3256" w:rsidRPr="0065511E" w:rsidRDefault="002C3561">
      <w:pPr>
        <w:pStyle w:val="Brdtekst"/>
        <w:spacing w:line="271" w:lineRule="auto"/>
        <w:ind w:left="113" w:right="3448"/>
        <w:rPr>
          <w:lang w:val="da-DK"/>
        </w:rPr>
      </w:pPr>
      <w:r>
        <w:rPr>
          <w:lang w:bidi="nl-NL"/>
        </w:rPr>
        <w:t xml:space="preserve">Raadpleeg onze montagehandleiding voor informatie over het monteren van </w:t>
      </w:r>
      <w:proofErr w:type="spellStart"/>
      <w:r>
        <w:rPr>
          <w:lang w:bidi="nl-NL"/>
        </w:rPr>
        <w:t>Superwood</w:t>
      </w:r>
      <w:proofErr w:type="spellEnd"/>
      <w:r>
        <w:rPr>
          <w:lang w:bidi="nl-NL"/>
        </w:rPr>
        <w:t>-gevelplanken:</w:t>
      </w:r>
    </w:p>
    <w:p w14:paraId="72943D13" w14:textId="77777777" w:rsidR="009C3256" w:rsidRPr="0065511E" w:rsidRDefault="002C3561">
      <w:pPr>
        <w:pStyle w:val="Brdtekst"/>
        <w:ind w:left="113"/>
        <w:rPr>
          <w:lang w:val="da-DK"/>
        </w:rPr>
      </w:pPr>
      <w:hyperlink r:id="rId10" w:history="1">
        <w:r>
          <w:rPr>
            <w:color w:val="265B9B"/>
            <w:u w:val="single" w:color="265B9B"/>
            <w:lang w:bidi="nl-NL"/>
          </w:rPr>
          <w:t>https://ww</w:t>
        </w:r>
        <w:r>
          <w:rPr>
            <w:color w:val="265B9B"/>
            <w:u w:val="single" w:color="265B9B"/>
            <w:lang w:bidi="nl-NL"/>
          </w:rPr>
          <w:t>w</w:t>
        </w:r>
        <w:r>
          <w:rPr>
            <w:color w:val="265B9B"/>
            <w:u w:val="single" w:color="265B9B"/>
            <w:lang w:bidi="nl-NL"/>
          </w:rPr>
          <w:t>.superwood.dk/downloads/tegning-pdf/</w:t>
        </w:r>
      </w:hyperlink>
    </w:p>
    <w:sectPr w:rsidR="009C3256" w:rsidRPr="0065511E" w:rsidSect="006D501C">
      <w:pgSz w:w="11910" w:h="16840"/>
      <w:pgMar w:top="0" w:right="0" w:bottom="1369" w:left="680" w:header="0" w:footer="22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F298E" w14:textId="77777777" w:rsidR="002C3561" w:rsidRDefault="002C3561">
      <w:r>
        <w:separator/>
      </w:r>
    </w:p>
  </w:endnote>
  <w:endnote w:type="continuationSeparator" w:id="0">
    <w:p w14:paraId="5F1C85E5" w14:textId="77777777" w:rsidR="002C3561" w:rsidRDefault="002C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ockwell Bold">
    <w:altName w:val="Rockwell"/>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6D44" w14:textId="77777777" w:rsidR="009C3256" w:rsidRDefault="002C3561">
    <w:pPr>
      <w:pStyle w:val="Brdtekst"/>
      <w:spacing w:line="14" w:lineRule="auto"/>
    </w:pPr>
    <w:r>
      <w:rPr>
        <w:lang w:bidi="nl-NL"/>
      </w:rPr>
      <w:pict w14:anchorId="3C8AC741">
        <v:shape id="_x0000_s2050" alt="" style="position:absolute;margin-left:0;margin-top:711.75pt;width:144.6pt;height:130.15pt;z-index:-251658240;mso-wrap-edited:f;mso-width-percent:0;mso-height-percent:0;mso-position-horizontal-relative:page;mso-position-vertical-relative:page;mso-width-percent:0;mso-height-percent:0" coordsize="2892,2603" o:spt="100" adj="0,,0" path="m2834,2603l2473,2287r-2,-12l2451,2198r-22,-76l2404,2047r-27,-74l2347,1900r-32,-72l2293,1781r,347l2044,1910r-21,-43l1988,1799r-38,-67l1909,1667r-42,-64l1821,1541r-48,-61l1723,1421r-52,-58l1616,1306r-57,-54l1502,1201r-59,-48l1383,1107r-61,-44l1260,1022r-63,-39l1133,947r-16,-9l1068,913r-66,-31l935,852,868,826,799,801,767,791,519,574r59,11l647,600r68,18l783,637r68,22l918,683r67,26l1051,738r65,30l1180,801r64,34l1307,872r62,40l1429,953r60,44l1548,1042r58,48l1662,1140r58,56l1777,1253r54,59l1882,1373r50,62l1979,1499r44,65l2066,1630r39,68l2143,1766r35,70l2210,1908r30,72l2268,2053r25,75l2293,1781r-12,-25l2244,1686r-39,-69l2164,1550r-43,-66l2076,1419r-48,-64l1978,1293r-52,-60l1872,1174r-56,-57l1758,1062r-60,-54l1636,956r-63,-49l1508,860r-66,-45l1375,773r-68,-40l1238,695r-71,-36l1096,626r-73,-31l950,567,875,541r-11,-3l800,518,724,497,647,478,570,462,492,449,413,438r-55,-6l,119,,423,,541,,692,,948r,306l,1434r,154l,1758r,156l,2082r,163l,2372r,187l,2603r205,l591,2603r114,l893,2603r78,l1139,2603r99,l1396,2603r139,l1690,2603r82,l2079,2603r158,l2389,2603r138,l2834,2603xm2891,2603r-2,-21l2881,2507r-10,-75l2859,2357r-14,-74l2829,2209r-18,-73l2791,2062r-22,-72l2745,1917r-26,-71l2692,1775r-30,-71l2630,1635r-33,-69l2561,1497r-38,-67l2484,1363r-42,-66l2399,1233r-46,-64l2306,1106r-49,-62l2206,984r-54,-60l2097,866r-57,-57l1981,753r-56,-51l1867,654r-58,-48l1749,561r-60,-44l1628,476r-62,-40l1503,397r-63,-36l1376,326r-65,-33l1246,262r-66,-30l1114,205r-68,-26l979,155,911,132,859,117r-16,-5l774,93,705,76,635,60,566,47,496,35,426,25,355,16,285,9,214,5,144,1,73,,3,,,,,119r78,-2l156,117r77,2l310,123r77,7l463,138r76,11l615,162r74,15l764,194r73,19l910,234r73,23l1054,282r71,27l1195,338r70,31l1333,402r68,35l1467,474r66,39l1598,554r64,43l1724,641r62,47l1846,736r60,50l1964,838r56,54l2075,946r52,56l2179,1060r49,59l2276,1179r46,61l2366,1302r42,64l2448,1431r39,66l2524,1563r35,68l2592,1700r31,70l2652,1840r27,71l2704,1983r24,73l2749,2129r19,74l2785,2278r15,75l2813,2429r11,76l2833,2581r1,22l2891,2603xe" fillcolor="#e07c26" stroked="f">
          <v:fill opacity="19660f"/>
          <v:stroke joinstyle="round"/>
          <v:formulas/>
          <v:path arrowok="t" o:connecttype="custom" o:connectlocs="988304475,2147483646;946369075,2147483646;824191900,2147483646;769756525,2147483646;694756675,2147483646;605643950,2147483646;508063500,2147483646;430644300,2147483646;322176775,2147483646;260886575,2147483646;370160550,2147483646;475805500,2147483646;576208525,2147483646;670159950,2147483646;758869450,2147483646;833062850,2147483646;891127250,2147483646;924594925,2147483646;889111125,2147483646;817740300,2147483646;732256600,2147483646;634272925,2147483646;527015075,2147483646;412499175,2147483646;322580000,2147483646;198386700,2147483646;0,2147483646;0,2147483646;0,2147483646;0,2147483646;284273625,2147483646;499192550,2147483646;714514700,2147483646;1018949575,2147483646;1161691225,2147483646;1140723525,2147483646;1106852625,2147483646;1060481750,2147483646;1001610900,2147483646;929836850,2147483646;845562825,2147483646;752821075,2147483646;656450300,2147483646;554837600,2147483646;449192650,2147483646;346370275,2147483646;256047875,2147483646;143144875,2147483646;29435425,2147483646;31451550,2147483646;156048075,2147483646;277822025,2147483646;396370175,2147483646;510079625,2147483646;618143925,2147483646;720159850,2147483646;814514500,2147483646;898385300,2147483646;970965800,2147483646;1031852775,2147483646;1080239775,2147483646;1116126800,2147483646;1138707400,2147483646" o:connectangles="0,0,0,0,0,0,0,0,0,0,0,0,0,0,0,0,0,0,0,0,0,0,0,0,0,0,0,0,0,0,0,0,0,0,0,0,0,0,0,0,0,0,0,0,0,0,0,0,0,0,0,0,0,0,0,0,0,0,0,0,0,0,0"/>
          <w10:wrap anchorx="page" anchory="page"/>
        </v:shape>
      </w:pict>
    </w:r>
    <w:r w:rsidR="0037212F">
      <w:rPr>
        <w:noProof/>
        <w:lang w:bidi="nl-NL"/>
      </w:rPr>
      <w:drawing>
        <wp:anchor distT="0" distB="0" distL="0" distR="0" simplePos="0" relativeHeight="251659264" behindDoc="1" locked="0" layoutInCell="1" allowOverlap="1" wp14:anchorId="437EAF3C" wp14:editId="6E157127">
          <wp:simplePos x="0" y="0"/>
          <wp:positionH relativeFrom="page">
            <wp:posOffset>4684306</wp:posOffset>
          </wp:positionH>
          <wp:positionV relativeFrom="page">
            <wp:posOffset>9758215</wp:posOffset>
          </wp:positionV>
          <wp:extent cx="2342019" cy="5222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42019" cy="522271"/>
                  </a:xfrm>
                  <a:prstGeom prst="rect">
                    <a:avLst/>
                  </a:prstGeom>
                </pic:spPr>
              </pic:pic>
            </a:graphicData>
          </a:graphic>
        </wp:anchor>
      </w:drawing>
    </w:r>
    <w:r>
      <w:rPr>
        <w:lang w:bidi="nl-NL"/>
      </w:rPr>
      <w:pict w14:anchorId="47A2D5A3">
        <v:shapetype id="_x0000_t202" coordsize="21600,21600" o:spt="202" path="m,l,21600r21600,l21600,xe">
          <v:stroke joinstyle="miter"/>
          <v:path gradientshapeok="t" o:connecttype="rect"/>
        </v:shapetype>
        <v:shape id="_x0000_s2049" type="#_x0000_t202" alt="" style="position:absolute;margin-left:450.1pt;margin-top:802.35pt;width:93.2pt;height:10.3pt;z-index:-251656192;mso-wrap-style:square;mso-wrap-edited:f;mso-width-percent:0;mso-height-percent:0;mso-position-horizontal-relative:page;mso-position-vertical-relative:page;mso-width-percent:0;mso-height-percent:0;v-text-anchor:top" filled="f" stroked="f">
          <v:textbox inset="0,0,0,0">
            <w:txbxContent>
              <w:p w14:paraId="2DFE2C69" w14:textId="77777777" w:rsidR="009C3256" w:rsidRDefault="002C3561">
                <w:pPr>
                  <w:spacing w:line="132" w:lineRule="exact"/>
                  <w:ind w:left="20"/>
                  <w:rPr>
                    <w:rFonts w:ascii="Rockwell Bold" w:hAnsi="Rockwell Bold"/>
                    <w:sz w:val="16"/>
                  </w:rPr>
                </w:pPr>
                <w:r>
                  <w:rPr>
                    <w:rFonts w:ascii="Rockwell Bold" w:eastAsia="Rockwell Bold" w:hAnsi="Rockwell Bold" w:cs="Rockwell Bold"/>
                    <w:spacing w:val="-2"/>
                    <w:w w:val="105"/>
                    <w:sz w:val="16"/>
                    <w:lang w:bidi="nl-NL"/>
                  </w:rPr>
                  <w:t>'s Werelds beste planken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07DD" w14:textId="77777777" w:rsidR="002C3561" w:rsidRDefault="002C3561">
      <w:r>
        <w:separator/>
      </w:r>
    </w:p>
  </w:footnote>
  <w:footnote w:type="continuationSeparator" w:id="0">
    <w:p w14:paraId="579F572B" w14:textId="77777777" w:rsidR="002C3561" w:rsidRDefault="002C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CF91"/>
    <w:multiLevelType w:val="hybridMultilevel"/>
    <w:tmpl w:val="00000000"/>
    <w:lvl w:ilvl="0" w:tplc="DF9020A8">
      <w:start w:val="1"/>
      <w:numFmt w:val="decimal"/>
      <w:lvlText w:val="%1."/>
      <w:lvlJc w:val="left"/>
      <w:pPr>
        <w:ind w:left="336" w:hanging="223"/>
        <w:jc w:val="left"/>
      </w:pPr>
      <w:rPr>
        <w:rFonts w:ascii="Arial" w:eastAsia="Arial" w:hAnsi="Arial" w:cs="Arial" w:hint="default"/>
        <w:b w:val="0"/>
        <w:bCs w:val="0"/>
        <w:i w:val="0"/>
        <w:iCs w:val="0"/>
        <w:w w:val="100"/>
        <w:sz w:val="20"/>
        <w:szCs w:val="20"/>
        <w:lang w:eastAsia="en-US" w:bidi="ar-SA"/>
      </w:rPr>
    </w:lvl>
    <w:lvl w:ilvl="1" w:tplc="3E0EFFF4">
      <w:numFmt w:val="bullet"/>
      <w:lvlText w:val="•"/>
      <w:lvlJc w:val="left"/>
      <w:pPr>
        <w:ind w:left="1428" w:hanging="223"/>
      </w:pPr>
      <w:rPr>
        <w:rFonts w:hint="default"/>
        <w:lang w:eastAsia="en-US" w:bidi="ar-SA"/>
      </w:rPr>
    </w:lvl>
    <w:lvl w:ilvl="2" w:tplc="D88607A0">
      <w:numFmt w:val="bullet"/>
      <w:lvlText w:val="•"/>
      <w:lvlJc w:val="left"/>
      <w:pPr>
        <w:ind w:left="2517" w:hanging="223"/>
      </w:pPr>
      <w:rPr>
        <w:rFonts w:hint="default"/>
        <w:lang w:eastAsia="en-US" w:bidi="ar-SA"/>
      </w:rPr>
    </w:lvl>
    <w:lvl w:ilvl="3" w:tplc="DDCEECF8">
      <w:numFmt w:val="bullet"/>
      <w:lvlText w:val="•"/>
      <w:lvlJc w:val="left"/>
      <w:pPr>
        <w:ind w:left="3605" w:hanging="223"/>
      </w:pPr>
      <w:rPr>
        <w:rFonts w:hint="default"/>
        <w:lang w:eastAsia="en-US" w:bidi="ar-SA"/>
      </w:rPr>
    </w:lvl>
    <w:lvl w:ilvl="4" w:tplc="73A616DA">
      <w:numFmt w:val="bullet"/>
      <w:lvlText w:val="•"/>
      <w:lvlJc w:val="left"/>
      <w:pPr>
        <w:ind w:left="4694" w:hanging="223"/>
      </w:pPr>
      <w:rPr>
        <w:rFonts w:hint="default"/>
        <w:lang w:eastAsia="en-US" w:bidi="ar-SA"/>
      </w:rPr>
    </w:lvl>
    <w:lvl w:ilvl="5" w:tplc="2E42FD90">
      <w:numFmt w:val="bullet"/>
      <w:lvlText w:val="•"/>
      <w:lvlJc w:val="left"/>
      <w:pPr>
        <w:ind w:left="5782" w:hanging="223"/>
      </w:pPr>
      <w:rPr>
        <w:rFonts w:hint="default"/>
        <w:lang w:eastAsia="en-US" w:bidi="ar-SA"/>
      </w:rPr>
    </w:lvl>
    <w:lvl w:ilvl="6" w:tplc="2C9E23E6">
      <w:numFmt w:val="bullet"/>
      <w:lvlText w:val="•"/>
      <w:lvlJc w:val="left"/>
      <w:pPr>
        <w:ind w:left="6871" w:hanging="223"/>
      </w:pPr>
      <w:rPr>
        <w:rFonts w:hint="default"/>
        <w:lang w:eastAsia="en-US" w:bidi="ar-SA"/>
      </w:rPr>
    </w:lvl>
    <w:lvl w:ilvl="7" w:tplc="801A0770">
      <w:numFmt w:val="bullet"/>
      <w:lvlText w:val="•"/>
      <w:lvlJc w:val="left"/>
      <w:pPr>
        <w:ind w:left="7959" w:hanging="223"/>
      </w:pPr>
      <w:rPr>
        <w:rFonts w:hint="default"/>
        <w:lang w:eastAsia="en-US" w:bidi="ar-SA"/>
      </w:rPr>
    </w:lvl>
    <w:lvl w:ilvl="8" w:tplc="CE00725E">
      <w:numFmt w:val="bullet"/>
      <w:lvlText w:val="•"/>
      <w:lvlJc w:val="left"/>
      <w:pPr>
        <w:ind w:left="9048" w:hanging="22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56"/>
    <w:rsid w:val="002C3561"/>
    <w:rsid w:val="0037212F"/>
    <w:rsid w:val="0065511E"/>
    <w:rsid w:val="006D501C"/>
    <w:rsid w:val="007F6ACD"/>
    <w:rsid w:val="009C32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A08A89"/>
  <w15:docId w15:val="{EAB27A51-679B-A747-882C-D14FB4FF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sz w:val="20"/>
      <w:szCs w:val="20"/>
    </w:rPr>
  </w:style>
  <w:style w:type="paragraph" w:styleId="Titel">
    <w:name w:val="Title"/>
    <w:basedOn w:val="Normal"/>
    <w:uiPriority w:val="1"/>
    <w:qFormat/>
    <w:pPr>
      <w:spacing w:line="576" w:lineRule="exact"/>
      <w:ind w:left="113"/>
    </w:pPr>
    <w:rPr>
      <w:rFonts w:ascii="Rockwell Bold" w:eastAsia="Rockwell Bold" w:hAnsi="Rockwell Bold" w:cs="Rockwell Bold"/>
      <w:sz w:val="70"/>
      <w:szCs w:val="70"/>
    </w:rPr>
  </w:style>
  <w:style w:type="paragraph" w:styleId="Listeafsnit">
    <w:name w:val="List Paragraph"/>
    <w:basedOn w:val="Normal"/>
    <w:uiPriority w:val="1"/>
    <w:qFormat/>
    <w:pPr>
      <w:ind w:left="336" w:hanging="2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uperwood@superwood.d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uperwood.dk/downloads/tegning-pdf/" TargetMode="External"/><Relationship Id="rId4" Type="http://schemas.openxmlformats.org/officeDocument/2006/relationships/webSettings" Target="webSettings.xml"/><Relationship Id="rId9" Type="http://schemas.openxmlformats.org/officeDocument/2006/relationships/hyperlink" Target="http://www.superwood.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Translated by Us</cp:lastModifiedBy>
  <cp:revision>2</cp:revision>
  <dcterms:created xsi:type="dcterms:W3CDTF">2022-09-23T01:36:00Z</dcterms:created>
  <dcterms:modified xsi:type="dcterms:W3CDTF">2025-04-28T10:59:00Z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Adobe InDesign 17.3 (Macintosh)</vt:lpwstr>
  </property>
  <property fmtid="{D5CDD505-2E9C-101B-9397-08002B2CF9AE}" pid="4" name="LastSaved">
    <vt:filetime>2022-09-23T00:00:00Z</vt:filetime>
  </property>
  <property fmtid="{D5CDD505-2E9C-101B-9397-08002B2CF9AE}" pid="5" name="Producer">
    <vt:lpwstr>GPL Ghostscript 9.55.0</vt:lpwstr>
  </property>
</Properties>
</file>